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72"/>
        <w:gridCol w:w="1701"/>
        <w:gridCol w:w="236"/>
        <w:gridCol w:w="2636"/>
        <w:gridCol w:w="936"/>
        <w:gridCol w:w="1701"/>
      </w:tblGrid>
      <w:tr w:rsidR="00F5273F" w:rsidTr="006B6AD7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rFonts w:ascii="Calibri" w:hAnsi="Calibri"/>
                <w:noProof/>
                <w:sz w:val="22"/>
                <w:lang w:eastAsia="cs-CZ"/>
              </w:rPr>
            </w:pPr>
          </w:p>
        </w:tc>
      </w:tr>
      <w:tr w:rsidR="00F5273F" w:rsidTr="006B6AD7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rFonts w:ascii="Calibri" w:hAnsi="Calibri"/>
                <w:noProof/>
                <w:color w:val="B10043"/>
                <w:sz w:val="52"/>
                <w:szCs w:val="52"/>
                <w:lang w:eastAsia="cs-CZ"/>
              </w:rPr>
            </w:pPr>
            <w:r w:rsidRPr="006B6AD7">
              <w:rPr>
                <w:rFonts w:ascii="BryantLG Bold" w:hAnsi="BryantLG Bold"/>
                <w:b/>
                <w:bCs/>
                <w:sz w:val="52"/>
                <w:szCs w:val="52"/>
              </w:rPr>
              <w:t>4K Smart LED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jc w:val="right"/>
              <w:rPr>
                <w:rFonts w:ascii="Calibri" w:hAnsi="Calibri"/>
                <w:noProof/>
                <w:color w:val="B10043"/>
                <w:sz w:val="22"/>
                <w:lang w:val="en-US" w:eastAsia="cs-CZ"/>
              </w:rPr>
            </w:pPr>
            <w:r w:rsidRPr="006B6AD7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40UB800V</w:t>
            </w:r>
          </w:p>
        </w:tc>
      </w:tr>
      <w:tr w:rsidR="00F5273F" w:rsidTr="006B6AD7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rFonts w:ascii="Calibri" w:hAnsi="Calibri"/>
                <w:noProof/>
                <w:sz w:val="22"/>
                <w:lang w:eastAsia="cs-CZ"/>
              </w:rPr>
            </w:pPr>
          </w:p>
        </w:tc>
      </w:tr>
      <w:tr w:rsidR="00F5273F" w:rsidTr="006B6AD7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367586">
            <w:pPr>
              <w:rPr>
                <w:rFonts w:ascii="Calibri" w:hAnsi="Calibri"/>
                <w:szCs w:val="20"/>
              </w:rPr>
            </w:pPr>
            <w:r w:rsidRPr="006F3287">
              <w:rPr>
                <w:rFonts w:ascii="Calibri" w:hAnsi="Calibri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9.25pt;height:260.25pt">
                  <v:imagedata r:id="rId7" o:title=""/>
                </v:shape>
              </w:pic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jc w:val="center"/>
              <w:rPr>
                <w:rFonts w:ascii="Calibri" w:hAnsi="Calibri"/>
                <w:szCs w:val="20"/>
              </w:rPr>
            </w:pPr>
          </w:p>
        </w:tc>
      </w:tr>
      <w:tr w:rsidR="00F5273F" w:rsidTr="006B6AD7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367586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367586">
            <w:pPr>
              <w:rPr>
                <w:rFonts w:ascii="Calibri" w:hAnsi="Calibri"/>
                <w:szCs w:val="20"/>
              </w:rPr>
            </w:pPr>
          </w:p>
        </w:tc>
      </w:tr>
      <w:tr w:rsidR="00F5273F" w:rsidTr="006B6AD7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rFonts w:ascii="Calibri" w:hAnsi="Calibri"/>
                <w:noProof/>
                <w:sz w:val="22"/>
                <w:lang w:eastAsia="cs-CZ"/>
              </w:rPr>
            </w:pPr>
          </w:p>
        </w:tc>
      </w:tr>
      <w:tr w:rsidR="00F5273F" w:rsidRPr="00661C92" w:rsidTr="006B6AD7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6B6AD7">
              <w:rPr>
                <w:rFonts w:ascii="BryantLG Bold CE" w:hAnsi="BryantLG Bold CE"/>
                <w:color w:val="FFFFFF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6B6AD7">
              <w:rPr>
                <w:rFonts w:ascii="BryantLG Bold" w:hAnsi="BryantLG Bold"/>
                <w:color w:val="FFFFFF"/>
                <w:szCs w:val="20"/>
              </w:rPr>
              <w:t>VÝHODY PRO ZÁKAZNÍKA</w:t>
            </w:r>
          </w:p>
        </w:tc>
      </w:tr>
      <w:tr w:rsidR="00F5273F" w:rsidRPr="00661C92" w:rsidTr="006B6AD7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/>
            <w:vAlign w:val="center"/>
          </w:tcPr>
          <w:p w:rsidR="00F5273F" w:rsidRPr="006B6AD7" w:rsidRDefault="00F5273F" w:rsidP="006B6AD7">
            <w:pPr>
              <w:pStyle w:val="NoSpacing"/>
              <w:jc w:val="center"/>
              <w:rPr>
                <w:color w:val="auto"/>
                <w:sz w:val="18"/>
                <w:szCs w:val="18"/>
              </w:rPr>
            </w:pPr>
            <w:r w:rsidRPr="006B6AD7"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/>
            <w:vAlign w:val="center"/>
          </w:tcPr>
          <w:p w:rsidR="00F5273F" w:rsidRPr="006B6AD7" w:rsidRDefault="00F5273F" w:rsidP="006B6AD7">
            <w:pPr>
              <w:pStyle w:val="NoSpacing"/>
              <w:jc w:val="center"/>
              <w:rPr>
                <w:color w:val="auto"/>
                <w:sz w:val="18"/>
                <w:szCs w:val="18"/>
              </w:rPr>
            </w:pPr>
            <w:r w:rsidRPr="006B6AD7"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F5273F" w:rsidRPr="00661C92" w:rsidTr="006B6AD7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/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/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color w:val="auto"/>
                <w:sz w:val="18"/>
                <w:szCs w:val="18"/>
              </w:rPr>
              <w:t xml:space="preserve">Jednoduché a přesné </w:t>
            </w:r>
            <w:r w:rsidRPr="006B6AD7">
              <w:rPr>
                <w:color w:val="auto"/>
                <w:sz w:val="18"/>
                <w:szCs w:val="18"/>
              </w:rPr>
              <w:t>ovládání</w:t>
            </w:r>
          </w:p>
        </w:tc>
      </w:tr>
      <w:tr w:rsidR="00F5273F" w:rsidRPr="00661C92" w:rsidTr="006B6AD7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/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b/>
                <w:bCs/>
                <w:color w:val="auto"/>
                <w:sz w:val="18"/>
                <w:szCs w:val="18"/>
              </w:rPr>
              <w:t>Web prohlížeč, 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/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B6AD7"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F5273F" w:rsidRPr="00661C92" w:rsidTr="006B6AD7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/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B6AD7"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/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B6AD7"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F5273F" w:rsidRPr="00661C92" w:rsidTr="006B6AD7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/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/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FA7733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6B6AD7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6B6AD7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F5273F" w:rsidRPr="00661C92" w:rsidTr="006B6AD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FA7733">
            <w:pPr>
              <w:pStyle w:val="NoSpacing"/>
              <w:rPr>
                <w:sz w:val="18"/>
                <w:szCs w:val="18"/>
              </w:rPr>
            </w:pPr>
            <w:r w:rsidRPr="006B6AD7"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Ano / Ne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FA7733">
            <w:pPr>
              <w:pStyle w:val="NoSpacing"/>
              <w:rPr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FA7733">
            <w:pPr>
              <w:pStyle w:val="NoSpacing"/>
              <w:rPr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101 cm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FA7733">
            <w:pPr>
              <w:pStyle w:val="NoSpacing"/>
              <w:rPr>
                <w:sz w:val="18"/>
                <w:szCs w:val="18"/>
              </w:rPr>
            </w:pPr>
            <w:r w:rsidRPr="006B6AD7"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EDGE LED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FA7733">
            <w:pPr>
              <w:pStyle w:val="NoSpacing"/>
              <w:rPr>
                <w:sz w:val="18"/>
                <w:szCs w:val="18"/>
              </w:rPr>
            </w:pPr>
            <w:r w:rsidRPr="006B6AD7"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900 (100 Hz)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FA7733">
            <w:pPr>
              <w:pStyle w:val="NoSpacing"/>
              <w:rPr>
                <w:sz w:val="18"/>
                <w:szCs w:val="18"/>
              </w:rPr>
            </w:pPr>
            <w:r w:rsidRPr="006B6AD7"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FA7733">
            <w:pPr>
              <w:pStyle w:val="NoSpacing"/>
              <w:rPr>
                <w:sz w:val="18"/>
                <w:szCs w:val="18"/>
              </w:rPr>
            </w:pPr>
            <w:r w:rsidRPr="006B6AD7"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b/>
                <w:bCs/>
                <w:sz w:val="18"/>
                <w:szCs w:val="18"/>
              </w:rPr>
              <w:t xml:space="preserve">Operační systém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Netcast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4K upscaler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6B6AD7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F5273F" w:rsidRPr="00661C92" w:rsidTr="006B6AD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20W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 xml:space="preserve">Ano - </w:t>
            </w:r>
            <w:r w:rsidRPr="006B6AD7">
              <w:rPr>
                <w:rFonts w:ascii="BryantLG Medium Alternate CE" w:hAnsi="BryantLG Medium Alternate CE"/>
                <w:b/>
                <w:bCs/>
                <w:sz w:val="18"/>
                <w:szCs w:val="18"/>
              </w:rPr>
              <w:t>če</w:t>
            </w:r>
            <w:r w:rsidRPr="006B6AD7">
              <w:rPr>
                <w:b/>
                <w:bCs/>
                <w:sz w:val="18"/>
                <w:szCs w:val="18"/>
              </w:rPr>
              <w:t>rný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3D brýle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0 ks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6B6AD7"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F5273F" w:rsidRPr="00661C92" w:rsidTr="006B6AD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b/>
                <w:bCs/>
                <w:sz w:val="18"/>
                <w:szCs w:val="18"/>
              </w:rPr>
              <w:t>Spotřeba energie W, 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585/ 0,3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?400 x 400?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900x529x48.0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b/>
                <w:bCs/>
                <w:sz w:val="18"/>
                <w:szCs w:val="18"/>
              </w:rPr>
              <w:t xml:space="preserve">Rozměry TV – </w:t>
            </w:r>
            <w:r w:rsidRPr="006B6AD7">
              <w:rPr>
                <w:b/>
                <w:bCs/>
                <w:sz w:val="18"/>
                <w:szCs w:val="18"/>
              </w:rPr>
              <w:t>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982x617x142</w:t>
            </w:r>
          </w:p>
        </w:tc>
      </w:tr>
      <w:tr w:rsidR="00F5273F" w:rsidRPr="00661C92" w:rsidTr="006B6AD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6B6AD7">
              <w:rPr>
                <w:rFonts w:ascii="BryantLG Medium Alternate CE" w:hAnsi="BryantLG Medium Alternate CE"/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73F" w:rsidRPr="006B6AD7" w:rsidRDefault="00F5273F" w:rsidP="006B6A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B6AD7">
              <w:rPr>
                <w:b/>
                <w:bCs/>
                <w:sz w:val="18"/>
                <w:szCs w:val="18"/>
              </w:rPr>
              <w:t>10,7 / 12,6</w:t>
            </w:r>
          </w:p>
        </w:tc>
      </w:tr>
    </w:tbl>
    <w:p w:rsidR="00F5273F" w:rsidRDefault="00F5273F" w:rsidP="00F928B0">
      <w:pPr>
        <w:tabs>
          <w:tab w:val="left" w:pos="0"/>
        </w:tabs>
        <w:rPr>
          <w:rFonts w:ascii="Calibri" w:hAnsi="Calibri"/>
          <w:b/>
          <w:bCs/>
          <w:szCs w:val="20"/>
        </w:rPr>
      </w:pPr>
    </w:p>
    <w:sectPr w:rsidR="00F5273F" w:rsidSect="00422D32">
      <w:headerReference w:type="even" r:id="rId8"/>
      <w:headerReference w:type="default" r:id="rId9"/>
      <w:footerReference w:type="default" r:id="rId10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73F" w:rsidRDefault="00F5273F" w:rsidP="007B4DE6">
      <w:r>
        <w:separator/>
      </w:r>
    </w:p>
  </w:endnote>
  <w:endnote w:type="continuationSeparator" w:id="0">
    <w:p w:rsidR="00F5273F" w:rsidRDefault="00F5273F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???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yantLG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yantLG Bold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BryantLG Medium Alternat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51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/>
    </w:tblPr>
    <w:tblGrid>
      <w:gridCol w:w="8363"/>
      <w:gridCol w:w="2409"/>
    </w:tblGrid>
    <w:tr w:rsidR="00F5273F" w:rsidTr="006B6AD7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F5273F" w:rsidRPr="006B6AD7" w:rsidRDefault="00F5273F" w:rsidP="006B6AD7">
          <w:pPr>
            <w:pStyle w:val="Footer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6B6AD7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F5273F" w:rsidRPr="007A0FCB" w:rsidRDefault="00F5273F" w:rsidP="006B6AD7">
          <w:pPr>
            <w:pStyle w:val="Footer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</w:rPr>
          </w:pPr>
          <w:r w:rsidRPr="007A0FCB">
            <w:rPr>
              <w:rFonts w:ascii="BryantLG Medium Alternate CE" w:hAnsi="BryantLG Medium Alternate CE"/>
              <w:color w:val="808080"/>
              <w:sz w:val="16"/>
              <w:szCs w:val="16"/>
            </w:rPr>
            <w:t xml:space="preserve">Zlatý Anděl - Nádražní 23/344  |  </w:t>
          </w:r>
          <w:r w:rsidRPr="006B6AD7">
            <w:rPr>
              <w:color w:val="808080"/>
              <w:sz w:val="16"/>
              <w:szCs w:val="16"/>
            </w:rPr>
            <w:t xml:space="preserve">151 34 Praha 5 </w:t>
          </w:r>
          <w:r w:rsidRPr="007A0FCB">
            <w:rPr>
              <w:rFonts w:ascii="BryantLG Medium Alternate CE" w:hAnsi="BryantLG Medium Alternate CE"/>
              <w:color w:val="808080"/>
              <w:sz w:val="16"/>
              <w:szCs w:val="16"/>
            </w:rPr>
            <w:t xml:space="preserve"> |  Česká republika</w:t>
          </w:r>
        </w:p>
        <w:p w:rsidR="00F5273F" w:rsidRPr="006B6AD7" w:rsidRDefault="00F5273F" w:rsidP="006B6AD7">
          <w:pPr>
            <w:pStyle w:val="Footer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6B6AD7">
            <w:rPr>
              <w:color w:val="808080"/>
              <w:sz w:val="16"/>
              <w:szCs w:val="16"/>
            </w:rPr>
            <w:t>LG INFOLINKA: 810 555 810</w:t>
          </w:r>
          <w:r w:rsidRPr="007A0FCB">
            <w:rPr>
              <w:color w:val="808080"/>
              <w:sz w:val="16"/>
              <w:szCs w:val="16"/>
              <w:lang w:val="de-DE"/>
            </w:rPr>
            <w:t xml:space="preserve">  |  </w:t>
          </w:r>
          <w:r w:rsidRPr="007A0FCB">
            <w:rPr>
              <w:color w:val="B10043"/>
              <w:sz w:val="16"/>
              <w:szCs w:val="16"/>
              <w:lang w:val="de-DE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F5273F" w:rsidRPr="006B6AD7" w:rsidRDefault="00F5273F" w:rsidP="006B6AD7">
          <w:pPr>
            <w:pStyle w:val="Footer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 w:rsidRPr="006B6AD7">
            <w:rPr>
              <w:rFonts w:ascii="BryantLG Bold" w:hAnsi="BryantLG Bold"/>
              <w:color w:val="808080"/>
              <w:sz w:val="22"/>
              <w:szCs w:val="22"/>
            </w:rPr>
            <w:t>8888888888888</w:t>
          </w:r>
        </w:p>
      </w:tc>
    </w:tr>
  </w:tbl>
  <w:p w:rsidR="00F5273F" w:rsidRPr="0000579B" w:rsidRDefault="00F5273F" w:rsidP="0000579B">
    <w:pPr>
      <w:pStyle w:val="Footer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73F" w:rsidRDefault="00F5273F" w:rsidP="007B4DE6">
      <w:r>
        <w:separator/>
      </w:r>
    </w:p>
  </w:footnote>
  <w:footnote w:type="continuationSeparator" w:id="0">
    <w:p w:rsidR="00F5273F" w:rsidRDefault="00F5273F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73F" w:rsidRDefault="00F5273F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73F" w:rsidRPr="00A80A49" w:rsidRDefault="00F5273F" w:rsidP="00B34C58">
    <w:pPr>
      <w:pStyle w:val="Header"/>
      <w:pBdr>
        <w:bottom w:val="single" w:sz="4" w:space="1" w:color="auto"/>
      </w:pBdr>
      <w:tabs>
        <w:tab w:val="left" w:pos="735"/>
        <w:tab w:val="right" w:pos="10772"/>
      </w:tabs>
      <w:rPr>
        <w:rFonts w:ascii="BryantLG Bold" w:hAnsi="BryantLG Bold"/>
        <w:b/>
        <w:color w:val="808080"/>
        <w:sz w:val="56"/>
        <w:szCs w:val="56"/>
      </w:rPr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302.4pt;margin-top:-10.1pt;width:87.75pt;height:36pt;z-index:251657216;visibility:visible">
          <v:imagedata r:id="rId1" o:title=""/>
          <w10:wrap type="topAndBottom"/>
        </v:shape>
      </w:pict>
    </w:r>
    <w:r>
      <w:rPr>
        <w:noProof/>
        <w:lang w:eastAsia="cs-CZ"/>
      </w:rPr>
      <w:pict>
        <v:shape id="obrázek 4" o:spid="_x0000_s2050" type="#_x0000_t75" style="position:absolute;margin-left:390.15pt;margin-top:-10.1pt;width:97.5pt;height:32.25pt;z-index:251658240;visibility:visible">
          <v:imagedata r:id="rId2" o:title=""/>
          <w10:wrap type="topAndBottom"/>
        </v:shape>
      </w:pict>
    </w:r>
    <w:r>
      <w:rPr>
        <w:noProof/>
        <w:lang w:eastAsia="cs-CZ"/>
      </w:rPr>
      <w:pict>
        <v:shape id="obrázek 7" o:spid="_x0000_s2051" type="#_x0000_t75" style="position:absolute;margin-left:491.4pt;margin-top:-6.35pt;width:63pt;height:32.25pt;z-index:251659264;visibility:visible">
          <v:imagedata r:id="rId3" o:title=""/>
          <w10:wrap type="topAndBottom"/>
        </v:shape>
      </w:pict>
    </w:r>
    <w:r>
      <w:rPr>
        <w:noProof/>
        <w:lang w:eastAsia="cs-CZ"/>
      </w:rPr>
      <w:pict>
        <v:shape id="obrázek 22" o:spid="_x0000_s2052" type="#_x0000_t75" alt="LG_c_hor_tag" style="position:absolute;margin-left:-14.1pt;margin-top:-10.1pt;width:84.55pt;height:39.4pt;z-index:-251660288;visibility:visible">
          <v:imagedata r:id="rId4" o:title="" croptop="9638f" cropbottom="9638f" cropleft="6291f" cropright="4719f"/>
        </v:shape>
      </w:pict>
    </w:r>
    <w:r>
      <w:rPr>
        <w:color w:val="808080"/>
      </w:rPr>
      <w:tab/>
    </w:r>
    <w:r>
      <w:rPr>
        <w:color w:val="808080"/>
      </w:rPr>
      <w:tab/>
    </w:r>
    <w:r>
      <w:rPr>
        <w:color w:val="808080"/>
      </w:rPr>
      <w:tab/>
    </w:r>
    <w:r w:rsidRPr="000231AB">
      <w:rPr>
        <w:color w:val="808080"/>
      </w:rPr>
      <w:tab/>
    </w:r>
    <w:r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899"/>
    <w:rsid w:val="0000236A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3819"/>
    <w:rsid w:val="00034F6E"/>
    <w:rsid w:val="00035871"/>
    <w:rsid w:val="00040E03"/>
    <w:rsid w:val="00041AC6"/>
    <w:rsid w:val="00041FD3"/>
    <w:rsid w:val="00042A75"/>
    <w:rsid w:val="00043593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0804"/>
    <w:rsid w:val="0007322C"/>
    <w:rsid w:val="00082C53"/>
    <w:rsid w:val="00085C3A"/>
    <w:rsid w:val="00086D53"/>
    <w:rsid w:val="00087FF6"/>
    <w:rsid w:val="00095FFC"/>
    <w:rsid w:val="000965E5"/>
    <w:rsid w:val="000A020C"/>
    <w:rsid w:val="000A1AF2"/>
    <w:rsid w:val="000B0E23"/>
    <w:rsid w:val="000B2B91"/>
    <w:rsid w:val="000B3F5A"/>
    <w:rsid w:val="000B6B7E"/>
    <w:rsid w:val="000C42C4"/>
    <w:rsid w:val="000C7975"/>
    <w:rsid w:val="000E2D1E"/>
    <w:rsid w:val="000E31A4"/>
    <w:rsid w:val="000E6C6C"/>
    <w:rsid w:val="000F4975"/>
    <w:rsid w:val="000F5848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B10"/>
    <w:rsid w:val="00182C6C"/>
    <w:rsid w:val="00183340"/>
    <w:rsid w:val="00187CCF"/>
    <w:rsid w:val="00187E7F"/>
    <w:rsid w:val="00190C61"/>
    <w:rsid w:val="001A15CD"/>
    <w:rsid w:val="001A3325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07F58"/>
    <w:rsid w:val="00211393"/>
    <w:rsid w:val="00224701"/>
    <w:rsid w:val="00225170"/>
    <w:rsid w:val="00234E0E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5CE1"/>
    <w:rsid w:val="002976FB"/>
    <w:rsid w:val="002A05FE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C38DB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4AE5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C35AA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3B6F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1B73"/>
    <w:rsid w:val="004B2C6F"/>
    <w:rsid w:val="004B6F3E"/>
    <w:rsid w:val="004C112E"/>
    <w:rsid w:val="004C1CA4"/>
    <w:rsid w:val="004C7166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2554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22A0"/>
    <w:rsid w:val="005C6BA3"/>
    <w:rsid w:val="005D3F68"/>
    <w:rsid w:val="005D55E2"/>
    <w:rsid w:val="005E0C32"/>
    <w:rsid w:val="005E104E"/>
    <w:rsid w:val="005E1CBE"/>
    <w:rsid w:val="005E4A47"/>
    <w:rsid w:val="005E62A9"/>
    <w:rsid w:val="005F1851"/>
    <w:rsid w:val="005F31E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DB2"/>
    <w:rsid w:val="00664FF1"/>
    <w:rsid w:val="006722A3"/>
    <w:rsid w:val="00672FC4"/>
    <w:rsid w:val="0068171C"/>
    <w:rsid w:val="00683ECA"/>
    <w:rsid w:val="00684709"/>
    <w:rsid w:val="00685E91"/>
    <w:rsid w:val="00686225"/>
    <w:rsid w:val="006874E7"/>
    <w:rsid w:val="00691670"/>
    <w:rsid w:val="0069295A"/>
    <w:rsid w:val="00693335"/>
    <w:rsid w:val="006A0B05"/>
    <w:rsid w:val="006A22E2"/>
    <w:rsid w:val="006A385D"/>
    <w:rsid w:val="006A56CB"/>
    <w:rsid w:val="006A58AE"/>
    <w:rsid w:val="006B384E"/>
    <w:rsid w:val="006B435C"/>
    <w:rsid w:val="006B6AD7"/>
    <w:rsid w:val="006B6BCE"/>
    <w:rsid w:val="006C4C2B"/>
    <w:rsid w:val="006C696F"/>
    <w:rsid w:val="006D01AF"/>
    <w:rsid w:val="006D4DD4"/>
    <w:rsid w:val="006E0A6C"/>
    <w:rsid w:val="006E0F8C"/>
    <w:rsid w:val="006E779D"/>
    <w:rsid w:val="006F3287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354E8"/>
    <w:rsid w:val="00737420"/>
    <w:rsid w:val="0074739B"/>
    <w:rsid w:val="0075482B"/>
    <w:rsid w:val="00757F5B"/>
    <w:rsid w:val="00764D27"/>
    <w:rsid w:val="00766284"/>
    <w:rsid w:val="007861CA"/>
    <w:rsid w:val="00791411"/>
    <w:rsid w:val="00794D0B"/>
    <w:rsid w:val="00795614"/>
    <w:rsid w:val="00797559"/>
    <w:rsid w:val="007A0FCB"/>
    <w:rsid w:val="007A55A1"/>
    <w:rsid w:val="007A7E92"/>
    <w:rsid w:val="007B3A6A"/>
    <w:rsid w:val="007B4DE6"/>
    <w:rsid w:val="007B6002"/>
    <w:rsid w:val="007B6D1E"/>
    <w:rsid w:val="007C1B65"/>
    <w:rsid w:val="007C28E1"/>
    <w:rsid w:val="007C4F04"/>
    <w:rsid w:val="007C52C6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4F9E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665E6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1CCF"/>
    <w:rsid w:val="008E3F35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256FF"/>
    <w:rsid w:val="009315A5"/>
    <w:rsid w:val="00931FC2"/>
    <w:rsid w:val="00932A56"/>
    <w:rsid w:val="00941C4A"/>
    <w:rsid w:val="00945652"/>
    <w:rsid w:val="00951144"/>
    <w:rsid w:val="00952D14"/>
    <w:rsid w:val="00954BD5"/>
    <w:rsid w:val="00955387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0ED8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1204"/>
    <w:rsid w:val="00A0203F"/>
    <w:rsid w:val="00A10D81"/>
    <w:rsid w:val="00A10D85"/>
    <w:rsid w:val="00A152F2"/>
    <w:rsid w:val="00A15B81"/>
    <w:rsid w:val="00A170CE"/>
    <w:rsid w:val="00A1736F"/>
    <w:rsid w:val="00A17B51"/>
    <w:rsid w:val="00A212E5"/>
    <w:rsid w:val="00A21A37"/>
    <w:rsid w:val="00A24072"/>
    <w:rsid w:val="00A26872"/>
    <w:rsid w:val="00A30F1D"/>
    <w:rsid w:val="00A35800"/>
    <w:rsid w:val="00A3791D"/>
    <w:rsid w:val="00A47690"/>
    <w:rsid w:val="00A504D6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3EA"/>
    <w:rsid w:val="00A96EAB"/>
    <w:rsid w:val="00AA021F"/>
    <w:rsid w:val="00AA05D9"/>
    <w:rsid w:val="00AA3DE3"/>
    <w:rsid w:val="00AA57E7"/>
    <w:rsid w:val="00AA6712"/>
    <w:rsid w:val="00AB2B51"/>
    <w:rsid w:val="00AC25C3"/>
    <w:rsid w:val="00AC3D9D"/>
    <w:rsid w:val="00AC3ED4"/>
    <w:rsid w:val="00AD3FBF"/>
    <w:rsid w:val="00AD644C"/>
    <w:rsid w:val="00AD6F12"/>
    <w:rsid w:val="00AE00DE"/>
    <w:rsid w:val="00AE0AE0"/>
    <w:rsid w:val="00AE3A0C"/>
    <w:rsid w:val="00AF2798"/>
    <w:rsid w:val="00AF601D"/>
    <w:rsid w:val="00B0098F"/>
    <w:rsid w:val="00B05D18"/>
    <w:rsid w:val="00B065E9"/>
    <w:rsid w:val="00B0701C"/>
    <w:rsid w:val="00B150C4"/>
    <w:rsid w:val="00B220AA"/>
    <w:rsid w:val="00B2530D"/>
    <w:rsid w:val="00B27205"/>
    <w:rsid w:val="00B31BB9"/>
    <w:rsid w:val="00B3266A"/>
    <w:rsid w:val="00B33639"/>
    <w:rsid w:val="00B33C4C"/>
    <w:rsid w:val="00B34C58"/>
    <w:rsid w:val="00B50A22"/>
    <w:rsid w:val="00B53CA8"/>
    <w:rsid w:val="00B658C9"/>
    <w:rsid w:val="00B67559"/>
    <w:rsid w:val="00B77CA0"/>
    <w:rsid w:val="00B82662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38A"/>
    <w:rsid w:val="00C43BCC"/>
    <w:rsid w:val="00C4406F"/>
    <w:rsid w:val="00C47C77"/>
    <w:rsid w:val="00C51AC5"/>
    <w:rsid w:val="00C55EBF"/>
    <w:rsid w:val="00C7098F"/>
    <w:rsid w:val="00C72667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D0EAF"/>
    <w:rsid w:val="00CE44E7"/>
    <w:rsid w:val="00CE625F"/>
    <w:rsid w:val="00CF1BB0"/>
    <w:rsid w:val="00CF1DE2"/>
    <w:rsid w:val="00CF2937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67105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6472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341A6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A7C67"/>
    <w:rsid w:val="00EB0532"/>
    <w:rsid w:val="00EB3EF1"/>
    <w:rsid w:val="00EB5EAA"/>
    <w:rsid w:val="00EC28E9"/>
    <w:rsid w:val="00ED690E"/>
    <w:rsid w:val="00EE36B1"/>
    <w:rsid w:val="00EE52AD"/>
    <w:rsid w:val="00EF1B71"/>
    <w:rsid w:val="00EF5365"/>
    <w:rsid w:val="00EF55E1"/>
    <w:rsid w:val="00EF7B32"/>
    <w:rsid w:val="00F053A2"/>
    <w:rsid w:val="00F0617B"/>
    <w:rsid w:val="00F1123F"/>
    <w:rsid w:val="00F21C33"/>
    <w:rsid w:val="00F22BB1"/>
    <w:rsid w:val="00F23436"/>
    <w:rsid w:val="00F24B3A"/>
    <w:rsid w:val="00F34D05"/>
    <w:rsid w:val="00F41591"/>
    <w:rsid w:val="00F43256"/>
    <w:rsid w:val="00F43F78"/>
    <w:rsid w:val="00F4726B"/>
    <w:rsid w:val="00F5015A"/>
    <w:rsid w:val="00F5273F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733"/>
    <w:rsid w:val="00FA79DA"/>
    <w:rsid w:val="00FB0E77"/>
    <w:rsid w:val="00FB389D"/>
    <w:rsid w:val="00FB6128"/>
    <w:rsid w:val="00FB64CC"/>
    <w:rsid w:val="00FC1188"/>
    <w:rsid w:val="00FC2F73"/>
    <w:rsid w:val="00FC5C99"/>
    <w:rsid w:val="00FC6216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1C7"/>
    <w:rPr>
      <w:rFonts w:ascii="BryantLG Medium Alternate" w:eastAsia="Batang" w:hAnsi="BryantLG Medium Alternate"/>
      <w:color w:val="595959"/>
      <w:sz w:val="20"/>
      <w:szCs w:val="24"/>
      <w:lang w:eastAsia="ko-K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142F"/>
    <w:pPr>
      <w:keepNext/>
      <w:keepLines/>
      <w:spacing w:before="480"/>
      <w:outlineLvl w:val="0"/>
    </w:pPr>
    <w:rPr>
      <w:rFonts w:ascii="BryantLG Bold" w:eastAsia="Times New Roman" w:hAnsi="BryantLG Bold"/>
      <w:b/>
      <w:bCs/>
      <w:color w:val="C5003D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D142F"/>
    <w:pPr>
      <w:keepNext/>
      <w:keepLines/>
      <w:spacing w:before="200"/>
      <w:outlineLvl w:val="1"/>
    </w:pPr>
    <w:rPr>
      <w:rFonts w:ascii="BryantLG Bold" w:eastAsia="Times New Roman" w:hAnsi="BryantLG Bold"/>
      <w:b/>
      <w:bCs/>
      <w:color w:val="C5003D"/>
      <w:sz w:val="24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142F"/>
    <w:rPr>
      <w:rFonts w:ascii="BryantLG Bold" w:hAnsi="BryantLG Bold" w:cs="Times New Roman"/>
      <w:b/>
      <w:bCs/>
      <w:color w:val="C5003D"/>
      <w:sz w:val="28"/>
      <w:szCs w:val="28"/>
      <w:lang w:val="cs-CZ" w:eastAsia="ko-K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142F"/>
    <w:rPr>
      <w:rFonts w:ascii="BryantLG Bold" w:hAnsi="BryantLG Bold" w:cs="Times New Roman"/>
      <w:b/>
      <w:bCs/>
      <w:color w:val="C5003D"/>
      <w:sz w:val="26"/>
      <w:szCs w:val="26"/>
      <w:lang w:val="cs-CZ" w:eastAsia="ko-KR"/>
    </w:rPr>
  </w:style>
  <w:style w:type="paragraph" w:styleId="BalloonText">
    <w:name w:val="Balloon Text"/>
    <w:basedOn w:val="Normal"/>
    <w:link w:val="BalloonTextChar"/>
    <w:uiPriority w:val="99"/>
    <w:semiHidden/>
    <w:rsid w:val="00444B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Header">
    <w:name w:val="header"/>
    <w:basedOn w:val="Normal"/>
    <w:link w:val="HeaderChar"/>
    <w:uiPriority w:val="99"/>
    <w:semiHidden/>
    <w:rsid w:val="007B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Footer">
    <w:name w:val="footer"/>
    <w:basedOn w:val="Normal"/>
    <w:link w:val="FooterChar"/>
    <w:uiPriority w:val="99"/>
    <w:rsid w:val="007B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TableGrid">
    <w:name w:val="Table Grid"/>
    <w:basedOn w:val="TableNormal"/>
    <w:uiPriority w:val="99"/>
    <w:rsid w:val="0081730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99"/>
    <w:qFormat/>
    <w:rsid w:val="007D142F"/>
    <w:rPr>
      <w:rFonts w:ascii="BryantLG Medium Alternate" w:eastAsia="Batang" w:hAnsi="BryantLG Medium Alternate"/>
      <w:color w:val="595959"/>
      <w:sz w:val="20"/>
      <w:szCs w:val="24"/>
      <w:lang w:eastAsia="ko-KR"/>
    </w:rPr>
  </w:style>
  <w:style w:type="table" w:customStyle="1" w:styleId="TabulkaLGfull">
    <w:name w:val="Tabulka LG full"/>
    <w:basedOn w:val="TableGrid"/>
    <w:uiPriority w:val="99"/>
    <w:rsid w:val="00A35800"/>
    <w:rPr>
      <w:rFonts w:ascii="BryantLG Medium Alternate" w:hAnsi="BryantLG Medium Alternate"/>
    </w:rPr>
    <w:tblPr>
      <w:tblStyleRow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 w:cs="Times New Roman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/>
      </w:tcPr>
    </w:tblStylePr>
    <w:tblStylePr w:type="band1Horz">
      <w:rPr>
        <w:rFonts w:ascii="BryantLG Medium Alternate" w:hAnsi="BryantLG Medium Alternate" w:cs="Times New Roman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rPr>
        <w:rFonts w:cs="Times New Roman"/>
      </w:rPr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 w:cs="Times New Roman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uiPriority w:val="99"/>
    <w:rsid w:val="00A35800"/>
    <w:pPr>
      <w:pBdr>
        <w:bottom w:val="single" w:sz="8" w:space="1" w:color="C5003D"/>
      </w:pBdr>
      <w:spacing w:after="200" w:line="276" w:lineRule="auto"/>
    </w:pPr>
    <w:rPr>
      <w:rFonts w:ascii="BryantLG Bold" w:eastAsia="Batang" w:hAnsi="BryantLG Bold"/>
      <w:b/>
      <w:caps/>
      <w:color w:val="C5003D"/>
      <w:sz w:val="20"/>
      <w:szCs w:val="20"/>
      <w:lang w:eastAsia="ko-KR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A35800"/>
    <w:rPr>
      <w:rFonts w:ascii="BryantLG Medium Alternate" w:eastAsia="Batang" w:hAnsi="BryantLG Medium Alternate" w:cs="Times New Roman"/>
      <w:color w:val="595959"/>
      <w:sz w:val="24"/>
      <w:szCs w:val="24"/>
      <w:lang w:val="cs-CZ" w:eastAsia="ko-KR" w:bidi="ar-SA"/>
    </w:rPr>
  </w:style>
  <w:style w:type="character" w:customStyle="1" w:styleId="TabulkaLGChar">
    <w:name w:val="Tabulka LG Char"/>
    <w:basedOn w:val="NoSpacingChar"/>
    <w:link w:val="TabulkaLGnadpis"/>
    <w:uiPriority w:val="99"/>
    <w:locked/>
    <w:rsid w:val="00A35800"/>
  </w:style>
  <w:style w:type="character" w:customStyle="1" w:styleId="TabulkaLGnadpisChar">
    <w:name w:val="Tabulka LG nadpis Char"/>
    <w:basedOn w:val="NoSpacingChar"/>
    <w:link w:val="TabulkaLGnadpis"/>
    <w:uiPriority w:val="99"/>
    <w:locked/>
    <w:rsid w:val="00A35800"/>
    <w:rPr>
      <w:rFonts w:ascii="BryantLG Bold" w:hAnsi="BryantLG Bold"/>
      <w:b/>
      <w:caps/>
      <w:color w:val="C5003D"/>
    </w:rPr>
  </w:style>
  <w:style w:type="character" w:styleId="Hyperlink">
    <w:name w:val="Hyperlink"/>
    <w:basedOn w:val="DefaultParagraphFont"/>
    <w:uiPriority w:val="99"/>
    <w:rsid w:val="00E804B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list.dotx</Template>
  <TotalTime>9</TotalTime>
  <Pages>1</Pages>
  <Words>237</Words>
  <Characters>1309</Characters>
  <Application>Microsoft Office Outlook</Application>
  <DocSecurity>0</DocSecurity>
  <Lines>0</Lines>
  <Paragraphs>0</Paragraphs>
  <ScaleCrop>false</ScaleCrop>
  <Company>lgecz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lgecz</dc:creator>
  <cp:keywords/>
  <dc:description/>
  <cp:lastModifiedBy>Bohumil Herwig</cp:lastModifiedBy>
  <cp:revision>6</cp:revision>
  <cp:lastPrinted>2014-02-25T10:08:00Z</cp:lastPrinted>
  <dcterms:created xsi:type="dcterms:W3CDTF">2014-06-02T13:34:00Z</dcterms:created>
  <dcterms:modified xsi:type="dcterms:W3CDTF">2014-10-16T15:13:00Z</dcterms:modified>
</cp:coreProperties>
</file>